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F0" w:rsidRPr="008A65A2" w:rsidRDefault="008A4DF0" w:rsidP="002025D2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 w:rsidRPr="008A65A2">
        <w:rPr>
          <w:rFonts w:ascii="Times New Roman" w:eastAsia="方正小标宋简体" w:hAnsi="Times New Roman" w:hint="eastAsia"/>
          <w:sz w:val="32"/>
          <w:szCs w:val="32"/>
        </w:rPr>
        <w:t>附：华中农业大</w:t>
      </w:r>
      <w:r>
        <w:rPr>
          <w:rFonts w:ascii="宋体" w:eastAsia="宋体" w:hAnsi="宋体" w:cs="宋体" w:hint="eastAsia"/>
          <w:sz w:val="32"/>
          <w:szCs w:val="32"/>
        </w:rPr>
        <w:t>学</w:t>
      </w:r>
      <w:r w:rsidRPr="008A65A2">
        <w:rPr>
          <w:rFonts w:ascii="Times New Roman" w:eastAsia="方正小标宋简体" w:hAnsi="Times New Roman" w:hint="eastAsia"/>
          <w:sz w:val="32"/>
          <w:szCs w:val="32"/>
        </w:rPr>
        <w:t>教师岗位聘任中期评估表</w:t>
      </w:r>
    </w:p>
    <w:p w:rsidR="008A4DF0" w:rsidRPr="008A65A2" w:rsidRDefault="008A4DF0" w:rsidP="002025D2">
      <w:pPr>
        <w:spacing w:after="0"/>
        <w:jc w:val="center"/>
        <w:rPr>
          <w:rFonts w:ascii="Times New Roman" w:eastAsia="仿宋_GB2312" w:hAnsi="Times New Roman"/>
          <w:sz w:val="28"/>
          <w:szCs w:val="28"/>
        </w:rPr>
      </w:pPr>
    </w:p>
    <w:p w:rsidR="008A4DF0" w:rsidRPr="008A65A2" w:rsidRDefault="008A4DF0" w:rsidP="005C7BF9">
      <w:pPr>
        <w:spacing w:afterLines="50"/>
        <w:rPr>
          <w:rFonts w:ascii="Times New Roman" w:eastAsia="仿宋_GB2312" w:hAnsi="Times New Roman"/>
          <w:sz w:val="24"/>
          <w:szCs w:val="24"/>
        </w:rPr>
      </w:pPr>
      <w:r w:rsidRPr="008A65A2">
        <w:rPr>
          <w:rFonts w:ascii="Times New Roman" w:eastAsia="黑体" w:hAnsi="黑体" w:hint="eastAsia"/>
          <w:sz w:val="24"/>
          <w:szCs w:val="24"/>
        </w:rPr>
        <w:t>学院</w:t>
      </w:r>
      <w:r w:rsidRPr="008A65A2">
        <w:rPr>
          <w:rFonts w:ascii="Times New Roman" w:eastAsia="仿宋_GB2312" w:hAnsi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hint="eastAsia"/>
          <w:sz w:val="24"/>
          <w:szCs w:val="24"/>
        </w:rPr>
        <w:t>外国语学院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455"/>
        <w:gridCol w:w="963"/>
        <w:gridCol w:w="1276"/>
        <w:gridCol w:w="1559"/>
        <w:gridCol w:w="655"/>
        <w:gridCol w:w="1188"/>
        <w:gridCol w:w="2976"/>
        <w:gridCol w:w="773"/>
        <w:gridCol w:w="1070"/>
        <w:gridCol w:w="2977"/>
      </w:tblGrid>
      <w:tr w:rsidR="008A4DF0" w:rsidRPr="007E0E5C" w:rsidTr="007E0E5C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高菲</w:t>
            </w:r>
          </w:p>
        </w:tc>
        <w:tc>
          <w:tcPr>
            <w:tcW w:w="1276" w:type="dxa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十级岗</w:t>
            </w:r>
          </w:p>
        </w:tc>
        <w:tc>
          <w:tcPr>
            <w:tcW w:w="1843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8A4DF0" w:rsidRPr="007E0E5C" w:rsidRDefault="00A73F9C" w:rsidP="007E0E5C">
            <w:pPr>
              <w:spacing w:after="0"/>
              <w:jc w:val="center"/>
              <w:rPr>
                <w:rFonts w:ascii="Times New Roman" w:eastAsia="仿宋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8A4DF0" w:rsidRPr="007E0E5C" w:rsidRDefault="00A73F9C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外国语言学与应用语言学</w:t>
            </w:r>
          </w:p>
        </w:tc>
      </w:tr>
      <w:tr w:rsidR="008A4DF0" w:rsidRPr="007E0E5C" w:rsidTr="007E0E5C">
        <w:trPr>
          <w:trHeight w:val="630"/>
          <w:jc w:val="center"/>
        </w:trPr>
        <w:tc>
          <w:tcPr>
            <w:tcW w:w="14927" w:type="dxa"/>
            <w:gridSpan w:val="11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自我评估</w:t>
            </w:r>
          </w:p>
        </w:tc>
      </w:tr>
      <w:tr w:rsidR="008A4DF0" w:rsidRPr="007E0E5C" w:rsidTr="00671EF4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4937" w:type="dxa"/>
            <w:gridSpan w:val="3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存在问题与改进计划</w:t>
            </w:r>
          </w:p>
        </w:tc>
      </w:tr>
      <w:tr w:rsidR="008A4DF0" w:rsidRPr="007E0E5C" w:rsidTr="00671EF4">
        <w:trPr>
          <w:trHeight w:hRule="exact" w:val="968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FF72DD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671EF4">
              <w:rPr>
                <w:rFonts w:ascii="Times New Roman" w:eastAsia="黑体" w:hAnsi="黑体" w:hint="eastAsia"/>
                <w:sz w:val="21"/>
                <w:szCs w:val="21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4937" w:type="dxa"/>
            <w:gridSpan w:val="3"/>
            <w:vAlign w:val="center"/>
          </w:tcPr>
          <w:p w:rsidR="008A4DF0" w:rsidRPr="00BC2D9A" w:rsidRDefault="008A4DF0" w:rsidP="00BC2D9A">
            <w:pPr>
              <w:widowControl w:val="0"/>
              <w:snapToGrid/>
              <w:spacing w:after="0"/>
              <w:jc w:val="both"/>
              <w:rPr>
                <w:rFonts w:ascii="Times New Roman" w:eastAsia="黑体" w:hAnsi="黑体"/>
                <w:sz w:val="24"/>
                <w:szCs w:val="24"/>
              </w:rPr>
            </w:pPr>
            <w:r w:rsidRPr="00BC2D9A">
              <w:rPr>
                <w:rFonts w:ascii="Times New Roman" w:eastAsia="黑体" w:hAnsi="黑体" w:hint="eastAsia"/>
                <w:sz w:val="24"/>
                <w:szCs w:val="24"/>
              </w:rPr>
              <w:t>自觉践行教师职业道德规范，遵守学校规章制度，维护学校声誉。</w:t>
            </w:r>
          </w:p>
          <w:p w:rsidR="008A4DF0" w:rsidRPr="00BC2D9A" w:rsidRDefault="008A4DF0" w:rsidP="007E0E5C">
            <w:pPr>
              <w:spacing w:after="0"/>
              <w:rPr>
                <w:rFonts w:ascii="Times New Roman" w:eastAsia="黑体" w:hAnsi="黑体"/>
                <w:sz w:val="21"/>
                <w:szCs w:val="21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8A4DF0" w:rsidRPr="007E0E5C" w:rsidRDefault="00A73F9C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A73F9C">
              <w:rPr>
                <w:rFonts w:ascii="Times New Roman" w:eastAsia="黑体" w:hAnsi="黑体" w:hint="eastAsia"/>
                <w:sz w:val="24"/>
                <w:szCs w:val="24"/>
              </w:rPr>
              <w:t>进一步强化</w:t>
            </w:r>
            <w:r w:rsidRPr="00BC2D9A">
              <w:rPr>
                <w:rFonts w:ascii="Times New Roman" w:eastAsia="黑体" w:hAnsi="黑体" w:hint="eastAsia"/>
                <w:sz w:val="24"/>
                <w:szCs w:val="24"/>
              </w:rPr>
              <w:t>教师职业道德规范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意识</w:t>
            </w:r>
          </w:p>
        </w:tc>
      </w:tr>
      <w:tr w:rsidR="008A4DF0" w:rsidRPr="007E0E5C" w:rsidTr="00607739">
        <w:trPr>
          <w:trHeight w:hRule="exact" w:val="1262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学生教育</w:t>
            </w:r>
          </w:p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管理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671EF4" w:rsidRDefault="008A4DF0" w:rsidP="007E0E5C">
            <w:pPr>
              <w:spacing w:after="0"/>
              <w:rPr>
                <w:rFonts w:ascii="Times New Roman" w:eastAsia="黑体" w:hAnsi="黑体"/>
                <w:sz w:val="21"/>
                <w:szCs w:val="21"/>
              </w:rPr>
            </w:pPr>
            <w:r w:rsidRPr="00671EF4">
              <w:rPr>
                <w:rFonts w:ascii="Times New Roman" w:eastAsia="黑体" w:hAnsi="黑体" w:hint="eastAsia"/>
                <w:sz w:val="21"/>
                <w:szCs w:val="21"/>
              </w:rPr>
              <w:t>参与学生思想政治教育与学生管理工作，在教学科研等工作中坚持学为人师、行为世范，以高尚的道德情操和社会主义核心价值观引领和培育学生健康成长。</w:t>
            </w:r>
          </w:p>
        </w:tc>
        <w:tc>
          <w:tcPr>
            <w:tcW w:w="4937" w:type="dxa"/>
            <w:gridSpan w:val="3"/>
            <w:vAlign w:val="center"/>
          </w:tcPr>
          <w:p w:rsidR="008A4DF0" w:rsidRPr="00607739" w:rsidRDefault="008A4DF0" w:rsidP="00607739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黑体" w:hAnsi="黑体"/>
                <w:sz w:val="24"/>
                <w:szCs w:val="24"/>
              </w:rPr>
            </w:pPr>
            <w:r w:rsidRPr="00607739">
              <w:rPr>
                <w:rFonts w:ascii="Times New Roman" w:eastAsia="黑体" w:hAnsi="黑体" w:hint="eastAsia"/>
                <w:sz w:val="24"/>
                <w:szCs w:val="24"/>
              </w:rPr>
              <w:t>关心关爱学生，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通过课堂教学，</w:t>
            </w:r>
            <w:r w:rsidRPr="00607739">
              <w:rPr>
                <w:rFonts w:ascii="Times New Roman" w:eastAsia="黑体" w:hAnsi="黑体" w:hint="eastAsia"/>
                <w:sz w:val="24"/>
                <w:szCs w:val="24"/>
              </w:rPr>
              <w:t>积极开展学生的思想政治教育，帮助学生树立正确的世界观、人生观和价值观。</w:t>
            </w:r>
          </w:p>
          <w:p w:rsidR="008A4DF0" w:rsidRPr="00607739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A73F9C">
              <w:rPr>
                <w:rFonts w:ascii="Times New Roman" w:eastAsia="黑体" w:hAnsi="黑体" w:hint="eastAsia"/>
                <w:sz w:val="24"/>
                <w:szCs w:val="24"/>
              </w:rPr>
              <w:t>多方面多渠道关爱学生成长。</w:t>
            </w:r>
          </w:p>
        </w:tc>
      </w:tr>
      <w:tr w:rsidR="008A4DF0" w:rsidRPr="007E0E5C" w:rsidTr="00671EF4">
        <w:trPr>
          <w:trHeight w:hRule="exact" w:val="1447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教学工作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7E0E5C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671EF4">
              <w:rPr>
                <w:rFonts w:ascii="Times New Roman" w:eastAsia="黑体" w:hAnsi="黑体" w:hint="eastAsia"/>
                <w:sz w:val="21"/>
                <w:szCs w:val="21"/>
              </w:rPr>
              <w:t>服从学院安排，积极承担教学任务，面向本科生或研究生讲授至少</w:t>
            </w:r>
            <w:r w:rsidRPr="00671EF4">
              <w:rPr>
                <w:rFonts w:ascii="Times New Roman" w:eastAsia="黑体" w:hAnsi="黑体"/>
                <w:sz w:val="21"/>
                <w:szCs w:val="21"/>
              </w:rPr>
              <w:t>2</w:t>
            </w:r>
            <w:r w:rsidRPr="00671EF4">
              <w:rPr>
                <w:rFonts w:ascii="Times New Roman" w:eastAsia="黑体" w:hAnsi="黑体" w:hint="eastAsia"/>
                <w:sz w:val="21"/>
                <w:szCs w:val="21"/>
              </w:rPr>
              <w:t>门课程，教学效果良好，学生评教位无位于同职称教师后</w:t>
            </w:r>
            <w:r w:rsidRPr="00671EF4">
              <w:rPr>
                <w:rFonts w:ascii="Times New Roman" w:eastAsia="黑体" w:hAnsi="黑体"/>
                <w:sz w:val="21"/>
                <w:szCs w:val="21"/>
              </w:rPr>
              <w:t>10%</w:t>
            </w:r>
            <w:r w:rsidRPr="00671EF4">
              <w:rPr>
                <w:rFonts w:ascii="Times New Roman" w:eastAsia="黑体" w:hAnsi="黑体" w:hint="eastAsia"/>
                <w:sz w:val="21"/>
                <w:szCs w:val="21"/>
              </w:rPr>
              <w:t>记录。积极参与教学团队建设，积极参加教学改革研究项目。</w:t>
            </w:r>
          </w:p>
        </w:tc>
        <w:tc>
          <w:tcPr>
            <w:tcW w:w="4937" w:type="dxa"/>
            <w:gridSpan w:val="3"/>
            <w:vAlign w:val="center"/>
          </w:tcPr>
          <w:p w:rsidR="008A4DF0" w:rsidRPr="00F302EA" w:rsidRDefault="008A4DF0" w:rsidP="00F302EA">
            <w:pPr>
              <w:widowControl w:val="0"/>
              <w:snapToGrid/>
              <w:spacing w:after="0"/>
              <w:jc w:val="both"/>
              <w:rPr>
                <w:rFonts w:ascii="Times New Roman" w:eastAsia="黑体" w:hAnsi="黑体"/>
                <w:sz w:val="24"/>
                <w:szCs w:val="24"/>
              </w:rPr>
            </w:pPr>
            <w:r w:rsidRPr="00F302EA">
              <w:rPr>
                <w:rFonts w:ascii="Times New Roman" w:eastAsia="黑体" w:hAnsi="黑体" w:hint="eastAsia"/>
                <w:sz w:val="24"/>
                <w:szCs w:val="24"/>
              </w:rPr>
              <w:t>每年至少独立系统地主讲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两</w:t>
            </w:r>
            <w:r w:rsidRPr="00F302EA">
              <w:rPr>
                <w:rFonts w:ascii="Times New Roman" w:eastAsia="黑体" w:hAnsi="黑体" w:hint="eastAsia"/>
                <w:sz w:val="24"/>
                <w:szCs w:val="24"/>
              </w:rPr>
              <w:t>门课程，且不少于</w:t>
            </w:r>
            <w:r>
              <w:rPr>
                <w:rFonts w:ascii="Times New Roman" w:eastAsia="黑体" w:hAnsi="黑体"/>
                <w:sz w:val="24"/>
                <w:szCs w:val="24"/>
              </w:rPr>
              <w:t>320</w:t>
            </w:r>
            <w:r w:rsidRPr="00F302EA">
              <w:rPr>
                <w:rFonts w:ascii="Times New Roman" w:eastAsia="黑体" w:hAnsi="黑体" w:hint="eastAsia"/>
                <w:sz w:val="24"/>
                <w:szCs w:val="24"/>
              </w:rPr>
              <w:t>学时，教学效果良好。</w:t>
            </w:r>
          </w:p>
          <w:p w:rsidR="008A4DF0" w:rsidRPr="00F302EA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A73F9C">
              <w:rPr>
                <w:rFonts w:ascii="Times New Roman" w:eastAsia="黑体" w:hAnsi="黑体" w:hint="eastAsia"/>
                <w:sz w:val="24"/>
                <w:szCs w:val="24"/>
              </w:rPr>
              <w:t>积极参与教学团队建设，积极参加教学改革研究项目，做到教研相长。</w:t>
            </w:r>
          </w:p>
        </w:tc>
      </w:tr>
      <w:tr w:rsidR="008A4DF0" w:rsidRPr="007E0E5C" w:rsidTr="00671EF4">
        <w:trPr>
          <w:trHeight w:hRule="exact" w:val="1252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人才培养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671EF4" w:rsidRDefault="008A4DF0" w:rsidP="00F302EA">
            <w:pPr>
              <w:rPr>
                <w:rFonts w:ascii="Times New Roman" w:eastAsia="黑体" w:hAnsi="黑体"/>
                <w:sz w:val="21"/>
                <w:szCs w:val="21"/>
              </w:rPr>
            </w:pPr>
            <w:r w:rsidRPr="00671EF4">
              <w:rPr>
                <w:rFonts w:ascii="Times New Roman" w:eastAsia="黑体" w:hAnsi="黑体" w:hint="eastAsia"/>
                <w:sz w:val="21"/>
                <w:szCs w:val="21"/>
              </w:rPr>
              <w:t>参与学科人才培养方案的具体实施，提高本学科人才培养质量。聘期内，指导本科毕业生</w:t>
            </w:r>
            <w:r w:rsidRPr="00671EF4">
              <w:rPr>
                <w:rFonts w:ascii="Times New Roman" w:eastAsia="黑体" w:hAnsi="黑体"/>
                <w:sz w:val="21"/>
                <w:szCs w:val="21"/>
              </w:rPr>
              <w:t>10</w:t>
            </w:r>
            <w:r w:rsidRPr="00671EF4">
              <w:rPr>
                <w:rFonts w:ascii="Times New Roman" w:eastAsia="黑体" w:hAnsi="黑体" w:hint="eastAsia"/>
                <w:sz w:val="21"/>
                <w:szCs w:val="21"/>
              </w:rPr>
              <w:t>名，积极指导学生参加暑期社会实践活动和课外学术竞赛项目。</w:t>
            </w:r>
          </w:p>
          <w:p w:rsidR="008A4DF0" w:rsidRPr="00671EF4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vAlign w:val="center"/>
          </w:tcPr>
          <w:p w:rsidR="008A4DF0" w:rsidRPr="00236058" w:rsidRDefault="008A4DF0" w:rsidP="00236058">
            <w:pPr>
              <w:widowControl w:val="0"/>
              <w:snapToGrid/>
              <w:spacing w:after="0"/>
              <w:jc w:val="both"/>
              <w:rPr>
                <w:rFonts w:ascii="Times New Roman" w:eastAsia="黑体" w:hAnsi="黑体"/>
                <w:sz w:val="24"/>
                <w:szCs w:val="24"/>
              </w:rPr>
            </w:pPr>
            <w:r w:rsidRPr="00236058">
              <w:rPr>
                <w:rFonts w:ascii="Times New Roman" w:eastAsia="黑体" w:hAnsi="黑体" w:hint="eastAsia"/>
                <w:sz w:val="24"/>
                <w:szCs w:val="24"/>
              </w:rPr>
              <w:t>每年指导</w:t>
            </w:r>
            <w:r>
              <w:rPr>
                <w:rFonts w:ascii="Times New Roman" w:eastAsia="黑体" w:hAnsi="黑体"/>
                <w:sz w:val="24"/>
                <w:szCs w:val="24"/>
              </w:rPr>
              <w:t>2</w:t>
            </w:r>
            <w:r w:rsidRPr="00236058">
              <w:rPr>
                <w:rFonts w:ascii="Times New Roman" w:eastAsia="黑体" w:hAnsi="黑体" w:hint="eastAsia"/>
                <w:sz w:val="24"/>
                <w:szCs w:val="24"/>
              </w:rPr>
              <w:t>名本科生毕业论文。</w:t>
            </w:r>
          </w:p>
          <w:p w:rsidR="008A4DF0" w:rsidRPr="00236058" w:rsidRDefault="008A4DF0" w:rsidP="00236058">
            <w:pPr>
              <w:spacing w:after="0"/>
              <w:rPr>
                <w:rFonts w:ascii="Times New Roman" w:eastAsia="黑体" w:hAnsi="黑体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C409F0" w:rsidRPr="00C409F0" w:rsidRDefault="00C409F0" w:rsidP="00C409F0">
            <w:pPr>
              <w:rPr>
                <w:rFonts w:ascii="Times New Roman" w:eastAsia="黑体" w:hAnsi="黑体"/>
                <w:sz w:val="24"/>
                <w:szCs w:val="24"/>
              </w:rPr>
            </w:pPr>
            <w:r w:rsidRPr="00C409F0">
              <w:rPr>
                <w:rFonts w:ascii="Times New Roman" w:eastAsia="黑体" w:hAnsi="黑体" w:hint="eastAsia"/>
                <w:sz w:val="24"/>
                <w:szCs w:val="24"/>
              </w:rPr>
              <w:t>积极指导学生参加暑期社会实践活动和课外学术竞赛项目。</w:t>
            </w:r>
          </w:p>
          <w:p w:rsidR="008A4DF0" w:rsidRPr="00236058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A4DF0" w:rsidRPr="007E0E5C" w:rsidTr="00430034">
        <w:trPr>
          <w:trHeight w:hRule="exact" w:val="1446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科学研究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430034" w:rsidRDefault="008A4DF0" w:rsidP="007E0E5C">
            <w:pPr>
              <w:spacing w:after="0"/>
              <w:rPr>
                <w:rFonts w:ascii="Times New Roman" w:eastAsia="黑体" w:hAnsi="黑体"/>
                <w:sz w:val="21"/>
                <w:szCs w:val="21"/>
              </w:rPr>
            </w:pPr>
            <w:r w:rsidRPr="00430034">
              <w:rPr>
                <w:rFonts w:ascii="Times New Roman" w:eastAsia="黑体" w:hAnsi="黑体" w:hint="eastAsia"/>
                <w:sz w:val="21"/>
                <w:szCs w:val="21"/>
              </w:rPr>
              <w:t>从事科学研究，参与科研团队，至少参与</w:t>
            </w:r>
            <w:r w:rsidRPr="00430034">
              <w:rPr>
                <w:rFonts w:ascii="Times New Roman" w:eastAsia="黑体" w:hAnsi="黑体"/>
                <w:sz w:val="21"/>
                <w:szCs w:val="21"/>
              </w:rPr>
              <w:t>1</w:t>
            </w:r>
            <w:r w:rsidRPr="00430034">
              <w:rPr>
                <w:rFonts w:ascii="Times New Roman" w:eastAsia="黑体" w:hAnsi="黑体" w:hint="eastAsia"/>
                <w:sz w:val="21"/>
                <w:szCs w:val="21"/>
              </w:rPr>
              <w:t>项有经费竞争性课题研究，积极撰写学术论文，撰写课题申报书不少于</w:t>
            </w:r>
            <w:r w:rsidRPr="00430034">
              <w:rPr>
                <w:rFonts w:ascii="Times New Roman" w:eastAsia="黑体" w:hAnsi="黑体"/>
                <w:sz w:val="21"/>
                <w:szCs w:val="21"/>
              </w:rPr>
              <w:t>2</w:t>
            </w:r>
            <w:r w:rsidRPr="00430034">
              <w:rPr>
                <w:rFonts w:ascii="Times New Roman" w:eastAsia="黑体" w:hAnsi="黑体" w:hint="eastAsia"/>
                <w:sz w:val="21"/>
                <w:szCs w:val="21"/>
              </w:rPr>
              <w:t>份，至少参与</w:t>
            </w:r>
            <w:r w:rsidRPr="00430034">
              <w:rPr>
                <w:rFonts w:ascii="Times New Roman" w:eastAsia="黑体" w:hAnsi="黑体"/>
                <w:sz w:val="21"/>
                <w:szCs w:val="21"/>
              </w:rPr>
              <w:t>2</w:t>
            </w:r>
            <w:r w:rsidRPr="00430034">
              <w:rPr>
                <w:rFonts w:ascii="Times New Roman" w:eastAsia="黑体" w:hAnsi="黑体" w:hint="eastAsia"/>
                <w:sz w:val="21"/>
                <w:szCs w:val="21"/>
              </w:rPr>
              <w:t>次校内外学术交流活动。</w:t>
            </w:r>
          </w:p>
        </w:tc>
        <w:tc>
          <w:tcPr>
            <w:tcW w:w="4937" w:type="dxa"/>
            <w:gridSpan w:val="3"/>
            <w:vAlign w:val="center"/>
          </w:tcPr>
          <w:p w:rsidR="008A4DF0" w:rsidRPr="00C9666A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sz w:val="24"/>
                <w:szCs w:val="24"/>
              </w:rPr>
              <w:t>主持并参加了</w:t>
            </w:r>
            <w:r w:rsidRPr="00C9666A">
              <w:rPr>
                <w:rFonts w:ascii="Times New Roman" w:eastAsia="黑体" w:hAnsi="黑体" w:hint="eastAsia"/>
                <w:sz w:val="24"/>
                <w:szCs w:val="24"/>
              </w:rPr>
              <w:t>科研项目和教改项目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，撰写了相关学术论文。</w:t>
            </w:r>
          </w:p>
        </w:tc>
        <w:tc>
          <w:tcPr>
            <w:tcW w:w="4047" w:type="dxa"/>
            <w:gridSpan w:val="2"/>
            <w:vAlign w:val="center"/>
          </w:tcPr>
          <w:p w:rsidR="008A4DF0" w:rsidRPr="00C9666A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A73F9C">
              <w:rPr>
                <w:rFonts w:ascii="Times New Roman" w:eastAsia="黑体" w:hAnsi="黑体" w:hint="eastAsia"/>
                <w:sz w:val="24"/>
                <w:szCs w:val="24"/>
              </w:rPr>
              <w:t>申请课题级别有待提高，论文发表的数量和级别都有待提升。</w:t>
            </w:r>
          </w:p>
        </w:tc>
      </w:tr>
      <w:tr w:rsidR="008A4DF0" w:rsidRPr="007E0E5C" w:rsidTr="00430034">
        <w:trPr>
          <w:trHeight w:hRule="exact" w:val="725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430034" w:rsidRDefault="008A4DF0" w:rsidP="007E0E5C">
            <w:pPr>
              <w:spacing w:after="0"/>
              <w:rPr>
                <w:rFonts w:ascii="Times New Roman" w:eastAsia="黑体" w:hAnsi="黑体"/>
                <w:sz w:val="21"/>
                <w:szCs w:val="21"/>
              </w:rPr>
            </w:pPr>
            <w:r w:rsidRPr="00430034">
              <w:rPr>
                <w:rFonts w:ascii="Times New Roman" w:eastAsia="黑体" w:hAnsi="黑体" w:hint="eastAsia"/>
                <w:sz w:val="21"/>
                <w:szCs w:val="21"/>
              </w:rPr>
              <w:t>积极参与学科规划、学科项目建设和评估工作，服从学科责任人工作安排。</w:t>
            </w:r>
          </w:p>
        </w:tc>
        <w:tc>
          <w:tcPr>
            <w:tcW w:w="4937" w:type="dxa"/>
            <w:gridSpan w:val="3"/>
            <w:vAlign w:val="center"/>
          </w:tcPr>
          <w:p w:rsidR="008A4DF0" w:rsidRPr="007E0E5C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4C61FA">
              <w:rPr>
                <w:rFonts w:ascii="Times New Roman" w:eastAsia="黑体" w:hAnsi="黑体" w:hint="eastAsia"/>
                <w:sz w:val="24"/>
                <w:szCs w:val="24"/>
              </w:rPr>
              <w:t>服从学科责任人工作安排。</w:t>
            </w:r>
          </w:p>
        </w:tc>
        <w:tc>
          <w:tcPr>
            <w:tcW w:w="4047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A4DF0" w:rsidRPr="007E0E5C" w:rsidTr="00430034">
        <w:trPr>
          <w:trHeight w:hRule="exact" w:val="1076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430034" w:rsidRDefault="008A4DF0" w:rsidP="007E0E5C">
            <w:pPr>
              <w:spacing w:after="0"/>
              <w:rPr>
                <w:rFonts w:ascii="Times New Roman" w:eastAsia="黑体" w:hAnsi="黑体"/>
                <w:sz w:val="21"/>
                <w:szCs w:val="21"/>
              </w:rPr>
            </w:pPr>
            <w:r w:rsidRPr="00430034">
              <w:rPr>
                <w:rFonts w:ascii="Times New Roman" w:eastAsia="黑体" w:hAnsi="黑体" w:hint="eastAsia"/>
                <w:sz w:val="21"/>
                <w:szCs w:val="21"/>
              </w:rPr>
              <w:t>积极参与学科、学院和学校组织的社会服务项目、以及学院组织的其他公共事务，关心集体，服务社会。不以任何方式拒绝或消极参与学院其他公共事务。</w:t>
            </w:r>
          </w:p>
        </w:tc>
        <w:tc>
          <w:tcPr>
            <w:tcW w:w="4937" w:type="dxa"/>
            <w:gridSpan w:val="3"/>
            <w:vAlign w:val="center"/>
          </w:tcPr>
          <w:p w:rsidR="008A4DF0" w:rsidRPr="00C9666A" w:rsidRDefault="008A4DF0" w:rsidP="00C9666A">
            <w:pPr>
              <w:rPr>
                <w:rFonts w:ascii="Times New Roman" w:eastAsia="黑体" w:hAnsi="黑体"/>
                <w:sz w:val="24"/>
                <w:szCs w:val="24"/>
              </w:rPr>
            </w:pPr>
            <w:r w:rsidRPr="00C9666A">
              <w:rPr>
                <w:rFonts w:ascii="Times New Roman" w:eastAsia="黑体" w:hAnsi="黑体" w:hint="eastAsia"/>
                <w:sz w:val="24"/>
                <w:szCs w:val="24"/>
              </w:rPr>
              <w:t>参与院学术写作工作室</w:t>
            </w:r>
            <w:r w:rsidRPr="00C9666A">
              <w:rPr>
                <w:rFonts w:ascii="Times New Roman" w:eastAsia="黑体" w:hAnsi="黑体"/>
                <w:sz w:val="24"/>
                <w:szCs w:val="24"/>
              </w:rPr>
              <w:t>SCI</w:t>
            </w:r>
            <w:r w:rsidRPr="00C9666A">
              <w:rPr>
                <w:rFonts w:ascii="Times New Roman" w:eastAsia="黑体" w:hAnsi="黑体" w:hint="eastAsia"/>
                <w:sz w:val="24"/>
                <w:szCs w:val="24"/>
              </w:rPr>
              <w:t>论文修改工作，为校内博士生</w:t>
            </w:r>
            <w:r>
              <w:rPr>
                <w:rFonts w:ascii="Times New Roman" w:eastAsia="黑体" w:hAnsi="黑体" w:hint="eastAsia"/>
                <w:sz w:val="24"/>
                <w:szCs w:val="24"/>
              </w:rPr>
              <w:t>和硕士生</w:t>
            </w:r>
            <w:r w:rsidRPr="00C9666A">
              <w:rPr>
                <w:rFonts w:ascii="Times New Roman" w:eastAsia="黑体" w:hAnsi="黑体" w:hint="eastAsia"/>
                <w:sz w:val="24"/>
                <w:szCs w:val="24"/>
              </w:rPr>
              <w:t>提供修改润色服务。</w:t>
            </w:r>
          </w:p>
          <w:p w:rsidR="008A4DF0" w:rsidRPr="00C9666A" w:rsidRDefault="008A4DF0" w:rsidP="007E0E5C">
            <w:pPr>
              <w:spacing w:after="0"/>
              <w:rPr>
                <w:rFonts w:ascii="Times New Roman" w:eastAsia="黑体" w:hAnsi="黑体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8A4DF0" w:rsidRPr="004C61FA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2913D9">
              <w:rPr>
                <w:rFonts w:ascii="Times New Roman" w:eastAsia="黑体" w:hAnsi="黑体" w:hint="eastAsia"/>
                <w:sz w:val="24"/>
                <w:szCs w:val="24"/>
              </w:rPr>
              <w:t>积极参与公共事务和社会服务，多方面提升业务素质。</w:t>
            </w:r>
          </w:p>
        </w:tc>
      </w:tr>
      <w:tr w:rsidR="008A4DF0" w:rsidRPr="007E0E5C" w:rsidTr="00671EF4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各级单位</w:t>
            </w:r>
          </w:p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系（教研室）</w:t>
            </w:r>
          </w:p>
        </w:tc>
        <w:tc>
          <w:tcPr>
            <w:tcW w:w="4937" w:type="dxa"/>
            <w:gridSpan w:val="3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评估委员会</w:t>
            </w:r>
          </w:p>
        </w:tc>
      </w:tr>
      <w:tr w:rsidR="008A4DF0" w:rsidRPr="007E0E5C" w:rsidTr="00F302EA">
        <w:trPr>
          <w:trHeight w:hRule="exact" w:val="1970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评估意见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A4DF0" w:rsidRPr="007E0E5C" w:rsidTr="00F302EA">
        <w:trPr>
          <w:trHeight w:hRule="exact" w:val="2364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后期工作</w:t>
            </w:r>
          </w:p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937" w:type="dxa"/>
            <w:gridSpan w:val="3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A4DF0" w:rsidRPr="007E0E5C" w:rsidTr="00671EF4">
        <w:trPr>
          <w:trHeight w:hRule="exact" w:val="2827"/>
          <w:jc w:val="center"/>
        </w:trPr>
        <w:tc>
          <w:tcPr>
            <w:tcW w:w="1490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7E0E5C">
              <w:rPr>
                <w:rFonts w:ascii="Times New Roman" w:eastAsia="黑体" w:hAnsi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453" w:type="dxa"/>
            <w:gridSpan w:val="4"/>
            <w:vAlign w:val="center"/>
          </w:tcPr>
          <w:p w:rsidR="008A4DF0" w:rsidRPr="007E0E5C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7E0E5C">
              <w:rPr>
                <w:rFonts w:ascii="Times New Roman" w:eastAsia="仿宋" w:hAnsi="仿宋" w:hint="eastAsia"/>
                <w:sz w:val="24"/>
                <w:szCs w:val="24"/>
              </w:rPr>
              <w:t>签名：</w:t>
            </w:r>
            <w:r w:rsidRPr="007E0E5C">
              <w:rPr>
                <w:rFonts w:ascii="Times New Roman" w:eastAsia="仿宋" w:hAnsi="仿宋"/>
                <w:sz w:val="24"/>
                <w:szCs w:val="24"/>
              </w:rPr>
              <w:t xml:space="preserve">                     </w:t>
            </w:r>
            <w:r w:rsidRPr="007E0E5C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4937" w:type="dxa"/>
            <w:gridSpan w:val="3"/>
            <w:vAlign w:val="center"/>
          </w:tcPr>
          <w:p w:rsidR="008A4DF0" w:rsidRPr="007E0E5C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7E0E5C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7E0E5C">
              <w:rPr>
                <w:rFonts w:ascii="Times New Roman" w:eastAsia="仿宋" w:hAnsi="仿宋"/>
                <w:sz w:val="24"/>
                <w:szCs w:val="24"/>
              </w:rPr>
              <w:t xml:space="preserve">                             </w:t>
            </w:r>
            <w:r w:rsidRPr="007E0E5C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vAlign w:val="center"/>
          </w:tcPr>
          <w:p w:rsidR="008A4DF0" w:rsidRPr="007E0E5C" w:rsidRDefault="008A4DF0" w:rsidP="007E0E5C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7E0E5C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7E0E5C">
              <w:rPr>
                <w:rFonts w:ascii="Times New Roman" w:eastAsia="仿宋" w:hAnsi="仿宋"/>
                <w:sz w:val="24"/>
                <w:szCs w:val="24"/>
              </w:rPr>
              <w:t xml:space="preserve">                      </w:t>
            </w:r>
            <w:r w:rsidRPr="007E0E5C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8A4DF0" w:rsidRPr="008A65A2" w:rsidRDefault="008A4DF0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p w:rsidR="008A4DF0" w:rsidRPr="008A65A2" w:rsidRDefault="008A4DF0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sectPr w:rsidR="008A4DF0" w:rsidRPr="008A65A2" w:rsidSect="00F302EA">
      <w:headerReference w:type="default" r:id="rId7"/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DF0" w:rsidRDefault="008A4DF0" w:rsidP="00D80CB3">
      <w:pPr>
        <w:spacing w:after="0"/>
      </w:pPr>
      <w:r>
        <w:separator/>
      </w:r>
    </w:p>
  </w:endnote>
  <w:endnote w:type="continuationSeparator" w:id="0">
    <w:p w:rsidR="008A4DF0" w:rsidRDefault="008A4DF0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hakuyoxingshu7000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DF0" w:rsidRDefault="008A4DF0" w:rsidP="00D80CB3">
      <w:pPr>
        <w:spacing w:after="0"/>
      </w:pPr>
      <w:r>
        <w:separator/>
      </w:r>
    </w:p>
  </w:footnote>
  <w:footnote w:type="continuationSeparator" w:id="0">
    <w:p w:rsidR="008A4DF0" w:rsidRDefault="008A4DF0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DF0" w:rsidRPr="005B466F" w:rsidRDefault="008A4DF0" w:rsidP="00554B25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C7DB0"/>
    <w:multiLevelType w:val="hybridMultilevel"/>
    <w:tmpl w:val="84540A60"/>
    <w:lvl w:ilvl="0" w:tplc="44D8A056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7960"/>
    <w:rsid w:val="000264EB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36058"/>
    <w:rsid w:val="002404DB"/>
    <w:rsid w:val="002576DB"/>
    <w:rsid w:val="002913D9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0F8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0034"/>
    <w:rsid w:val="004358AB"/>
    <w:rsid w:val="004400E4"/>
    <w:rsid w:val="004657DD"/>
    <w:rsid w:val="0047622C"/>
    <w:rsid w:val="004C61FA"/>
    <w:rsid w:val="004D1925"/>
    <w:rsid w:val="005252D7"/>
    <w:rsid w:val="005301EE"/>
    <w:rsid w:val="00554B25"/>
    <w:rsid w:val="005A5472"/>
    <w:rsid w:val="005B0027"/>
    <w:rsid w:val="005B27F5"/>
    <w:rsid w:val="005B466F"/>
    <w:rsid w:val="005C7BF9"/>
    <w:rsid w:val="005D4CA0"/>
    <w:rsid w:val="005F5607"/>
    <w:rsid w:val="00600AF5"/>
    <w:rsid w:val="00605A33"/>
    <w:rsid w:val="00607739"/>
    <w:rsid w:val="00610004"/>
    <w:rsid w:val="0063541C"/>
    <w:rsid w:val="00671EF4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E0E5C"/>
    <w:rsid w:val="007F61F2"/>
    <w:rsid w:val="00810FD8"/>
    <w:rsid w:val="00851ECA"/>
    <w:rsid w:val="00887CA3"/>
    <w:rsid w:val="008A4DF0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73F9C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BC2D9A"/>
    <w:rsid w:val="00C409F0"/>
    <w:rsid w:val="00C610E0"/>
    <w:rsid w:val="00C74A45"/>
    <w:rsid w:val="00C92526"/>
    <w:rsid w:val="00C9666A"/>
    <w:rsid w:val="00C96EAC"/>
    <w:rsid w:val="00CB0304"/>
    <w:rsid w:val="00CB31FF"/>
    <w:rsid w:val="00D27322"/>
    <w:rsid w:val="00D301CF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02EA"/>
    <w:rsid w:val="00F35923"/>
    <w:rsid w:val="00F53ED9"/>
    <w:rsid w:val="00F71E38"/>
    <w:rsid w:val="00FC3AB4"/>
    <w:rsid w:val="00FD141D"/>
    <w:rsid w:val="00FE6CB5"/>
    <w:rsid w:val="00FF1829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5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414E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F340D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rsid w:val="006F340D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F340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340D"/>
    <w:rPr>
      <w:rFonts w:ascii="Tahoma" w:hAnsi="Tahom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F3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994</Words>
  <Characters>165</Characters>
  <Application>Microsoft Office Word</Application>
  <DocSecurity>0</DocSecurity>
  <Lines>1</Lines>
  <Paragraphs>2</Paragraphs>
  <ScaleCrop>false</ScaleCrop>
  <Company>shendu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Julietgao</cp:lastModifiedBy>
  <cp:revision>10</cp:revision>
  <cp:lastPrinted>2017-04-05T01:58:00Z</cp:lastPrinted>
  <dcterms:created xsi:type="dcterms:W3CDTF">2017-04-06T00:52:00Z</dcterms:created>
  <dcterms:modified xsi:type="dcterms:W3CDTF">2017-04-27T03:01:00Z</dcterms:modified>
</cp:coreProperties>
</file>